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0EEB7" w14:textId="77777777" w:rsidR="00B666AC" w:rsidRDefault="00005834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10/24</w:t>
      </w:r>
    </w:p>
    <w:p w14:paraId="21328EC4" w14:textId="77777777" w:rsidR="00B666AC" w:rsidRDefault="00005834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3B68E510" w14:textId="77777777" w:rsidR="003A0C92" w:rsidRDefault="003A0C92" w:rsidP="003A0C92">
      <w:r w:rsidRPr="003A0C92">
        <w:rPr>
          <w:b/>
          <w:bCs/>
        </w:rPr>
        <w:t>EM-Nachlese: Steuergarantien und -geheimnisse bei UEFA-Preisgeldern</w:t>
      </w:r>
      <w:r>
        <w:br/>
        <w:t>Lohnsteuerhilfe Bayern e.V., Pressemitteilung v. 25.06.2024; www.lohi.de,</w:t>
      </w:r>
      <w:r>
        <w:br/>
        <w:t>BT-Drucks. 20/12227; www.bundestag.de</w:t>
      </w:r>
    </w:p>
    <w:p w14:paraId="2B9BB618" w14:textId="6F880D9D" w:rsidR="00B666AC" w:rsidRDefault="003A0C92">
      <w:r w:rsidRPr="003A0C92">
        <w:rPr>
          <w:b/>
        </w:rPr>
        <w:t>Wettbewerbsrecht: Was unter einer „geschäftlichen Handlung“ zu verstehen ist</w:t>
      </w:r>
      <w:r>
        <w:br/>
        <w:t>BGH, Urt. v. 02.05.2024 – I ZR 12/23; www.bundesgerichtshof.de</w:t>
      </w:r>
    </w:p>
    <w:p w14:paraId="302ED52F" w14:textId="77777777" w:rsidR="003A0C92" w:rsidRDefault="003A0C92" w:rsidP="003A0C92">
      <w:r w:rsidRPr="003A0C92">
        <w:rPr>
          <w:b/>
        </w:rPr>
        <w:t>Konkurrentenklage: Welche Voraussetzungen für eine Akteneinsicht erfüllt sein müssen</w:t>
      </w:r>
      <w:r>
        <w:br/>
        <w:t>BFH, Beschl. v. 29.05.2024 – V S 15/22; www.bundesfinanzhof.de</w:t>
      </w:r>
    </w:p>
    <w:p w14:paraId="6722A220" w14:textId="77777777" w:rsidR="003A0C92" w:rsidRDefault="003A0C92" w:rsidP="003A0C92">
      <w:r w:rsidRPr="003A0C92">
        <w:rPr>
          <w:b/>
        </w:rPr>
        <w:t>Umsatzsteuer: Wann führt ein Verein eine gegen Entgelt erbrachte Dienstleistung aus?</w:t>
      </w:r>
      <w:r>
        <w:br/>
        <w:t xml:space="preserve">EuGH, Urt. v. 04.07.2024 – C-87/23; </w:t>
      </w:r>
      <w:r w:rsidRPr="002734F3">
        <w:t>https://curia.europa.eu</w:t>
      </w:r>
      <w:r>
        <w:t>,</w:t>
      </w:r>
      <w:r>
        <w:br/>
      </w:r>
      <w:r w:rsidRPr="002734F3">
        <w:t>§ 4 Nr. 21 UStG</w:t>
      </w:r>
      <w:r>
        <w:t xml:space="preserve"> </w:t>
      </w:r>
      <w:proofErr w:type="spellStart"/>
      <w:r>
        <w:t>i.d.F</w:t>
      </w:r>
      <w:proofErr w:type="spellEnd"/>
      <w:r>
        <w:t xml:space="preserve">. des Regierungsentwurfs eines Jahressteuergesetzes 2024 (Stand: </w:t>
      </w:r>
      <w:r w:rsidRPr="002734F3">
        <w:t>04.06.2024</w:t>
      </w:r>
      <w:r>
        <w:t>); www.bundesfinanzministerium.de</w:t>
      </w:r>
    </w:p>
    <w:p w14:paraId="77FD1944" w14:textId="77777777" w:rsidR="003A0C92" w:rsidRDefault="003A0C92" w:rsidP="003A0C92">
      <w:r w:rsidRPr="003A0C92">
        <w:rPr>
          <w:b/>
        </w:rPr>
        <w:t>Abgabepflicht: Der Abgabesatz zur Künstlersozialversicherung bleibt auch 2025 stabil</w:t>
      </w:r>
      <w:r>
        <w:br/>
        <w:t>BMAS, Pressemitteilung v. 11.07.2024; www.bmas.de</w:t>
      </w:r>
    </w:p>
    <w:p w14:paraId="7D38A239" w14:textId="471A1236" w:rsidR="003A0C92" w:rsidRDefault="003A0C92" w:rsidP="003A0C92">
      <w:r w:rsidRPr="003A0C92">
        <w:rPr>
          <w:b/>
          <w:bCs/>
        </w:rPr>
        <w:t>Ladungsfristen: Laufzeitvorgaben für Briefe verlängern sich ab 2025 um einen Tag</w:t>
      </w:r>
      <w:r>
        <w:br/>
        <w:t xml:space="preserve">Gesetz zur Modernisierung des Postrechts (Postrechtsmodernisierungsgesetz - </w:t>
      </w:r>
      <w:proofErr w:type="spellStart"/>
      <w:r>
        <w:t>PostModG</w:t>
      </w:r>
      <w:proofErr w:type="spellEnd"/>
      <w:r>
        <w:t xml:space="preserve">) v. 15.07.2024; </w:t>
      </w:r>
      <w:r w:rsidRPr="0064686E">
        <w:t>BGBl</w:t>
      </w:r>
      <w:r>
        <w:t xml:space="preserve"> I</w:t>
      </w:r>
      <w:r w:rsidRPr="0064686E">
        <w:t xml:space="preserve"> Nr. 236</w:t>
      </w:r>
    </w:p>
    <w:p w14:paraId="0FA575BD" w14:textId="0239DDE2" w:rsidR="00B666AC" w:rsidRDefault="003A0C92">
      <w:r w:rsidRPr="003A0C92">
        <w:rPr>
          <w:b/>
        </w:rPr>
        <w:t xml:space="preserve">Reitlehrerin: Wann eine </w:t>
      </w:r>
      <w:r w:rsidRPr="00912D64">
        <w:rPr>
          <w:b/>
        </w:rPr>
        <w:t xml:space="preserve">Beitragsnachforderung zur Sozialversicherung </w:t>
      </w:r>
      <w:proofErr w:type="gramStart"/>
      <w:r w:rsidRPr="003A0C92">
        <w:rPr>
          <w:b/>
        </w:rPr>
        <w:t>droht</w:t>
      </w:r>
      <w:proofErr w:type="gramEnd"/>
      <w:r>
        <w:br/>
        <w:t>LSG</w:t>
      </w:r>
      <w:r w:rsidR="00845D46">
        <w:t xml:space="preserve"> Hessen</w:t>
      </w:r>
      <w:r>
        <w:t>, Urt. v. 02.05.2024 – L 1 BA 22/23; www.rv.hessenrecht.hessen.de</w:t>
      </w:r>
    </w:p>
    <w:p w14:paraId="40FC3CE3" w14:textId="2351E210" w:rsidR="00B666AC" w:rsidRDefault="003A0C92">
      <w:r w:rsidRPr="003A0C92">
        <w:rPr>
          <w:b/>
        </w:rPr>
        <w:t>Steuertipp: E</w:t>
      </w:r>
      <w:r w:rsidRPr="00006922">
        <w:rPr>
          <w:b/>
        </w:rPr>
        <w:t>lektronische Rechnung</w:t>
      </w:r>
      <w:r w:rsidRPr="003A0C92">
        <w:rPr>
          <w:b/>
        </w:rPr>
        <w:t xml:space="preserve"> wird Pflicht</w:t>
      </w:r>
      <w:r>
        <w:br/>
      </w:r>
      <w:proofErr w:type="spellStart"/>
      <w:r w:rsidR="00076903" w:rsidRPr="00006922">
        <w:t>FinMin</w:t>
      </w:r>
      <w:proofErr w:type="spellEnd"/>
      <w:r w:rsidR="00076903" w:rsidRPr="00006922">
        <w:t xml:space="preserve"> </w:t>
      </w:r>
      <w:r w:rsidR="00827F51">
        <w:t xml:space="preserve">Mecklenburg-Vorpommern, </w:t>
      </w:r>
      <w:r w:rsidR="00076903" w:rsidRPr="00006922">
        <w:t xml:space="preserve">Vereinsnews </w:t>
      </w:r>
      <w:r w:rsidR="00076903" w:rsidRPr="006E4D62">
        <w:t>Nr.</w:t>
      </w:r>
      <w:r w:rsidR="00076903" w:rsidRPr="00006922">
        <w:t xml:space="preserve"> </w:t>
      </w:r>
      <w:r w:rsidR="00076903" w:rsidRPr="006E4D62">
        <w:t>01/2024</w:t>
      </w:r>
      <w:r w:rsidR="00076903" w:rsidRPr="00006922">
        <w:t xml:space="preserve"> v. </w:t>
      </w:r>
      <w:r w:rsidR="00076903" w:rsidRPr="006E4D62">
        <w:t>16.08.2024</w:t>
      </w:r>
      <w:r w:rsidR="00076903" w:rsidRPr="00006922">
        <w:t>; www.steuerportal-mv.de</w:t>
      </w:r>
    </w:p>
    <w:sectPr w:rsidR="00B666AC" w:rsidSect="00B666AC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4870731">
    <w:abstractNumId w:val="5"/>
  </w:num>
  <w:num w:numId="2" w16cid:durableId="510799125">
    <w:abstractNumId w:val="6"/>
  </w:num>
  <w:num w:numId="3" w16cid:durableId="320817236">
    <w:abstractNumId w:val="0"/>
  </w:num>
  <w:num w:numId="4" w16cid:durableId="332345474">
    <w:abstractNumId w:val="7"/>
  </w:num>
  <w:num w:numId="5" w16cid:durableId="1004085577">
    <w:abstractNumId w:val="4"/>
  </w:num>
  <w:num w:numId="6" w16cid:durableId="2110656860">
    <w:abstractNumId w:val="2"/>
  </w:num>
  <w:num w:numId="7" w16cid:durableId="1194147814">
    <w:abstractNumId w:val="3"/>
  </w:num>
  <w:num w:numId="8" w16cid:durableId="992026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2131"/>
    <w:rsid w:val="00005547"/>
    <w:rsid w:val="00005834"/>
    <w:rsid w:val="00024E6C"/>
    <w:rsid w:val="00041E0A"/>
    <w:rsid w:val="00055BF5"/>
    <w:rsid w:val="00061F1C"/>
    <w:rsid w:val="00063727"/>
    <w:rsid w:val="000651DA"/>
    <w:rsid w:val="0006672B"/>
    <w:rsid w:val="00076903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1AF0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734F3"/>
    <w:rsid w:val="002853B5"/>
    <w:rsid w:val="002A6B15"/>
    <w:rsid w:val="002B3FA1"/>
    <w:rsid w:val="002E1D72"/>
    <w:rsid w:val="002F3726"/>
    <w:rsid w:val="002F77AA"/>
    <w:rsid w:val="00303270"/>
    <w:rsid w:val="003055FB"/>
    <w:rsid w:val="00306298"/>
    <w:rsid w:val="00317AEF"/>
    <w:rsid w:val="003245A2"/>
    <w:rsid w:val="00345686"/>
    <w:rsid w:val="0035329E"/>
    <w:rsid w:val="00356B65"/>
    <w:rsid w:val="00364E14"/>
    <w:rsid w:val="003802D4"/>
    <w:rsid w:val="0038371E"/>
    <w:rsid w:val="003855E1"/>
    <w:rsid w:val="003A0C92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1055"/>
    <w:rsid w:val="004331C4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D5EFC"/>
    <w:rsid w:val="006245C2"/>
    <w:rsid w:val="0064686E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6F51BD"/>
    <w:rsid w:val="0073080E"/>
    <w:rsid w:val="00743972"/>
    <w:rsid w:val="00752F5C"/>
    <w:rsid w:val="00764357"/>
    <w:rsid w:val="00773A9B"/>
    <w:rsid w:val="00780929"/>
    <w:rsid w:val="00791C6B"/>
    <w:rsid w:val="007C13E8"/>
    <w:rsid w:val="007E7103"/>
    <w:rsid w:val="007F4598"/>
    <w:rsid w:val="00805B18"/>
    <w:rsid w:val="0081293B"/>
    <w:rsid w:val="0081356D"/>
    <w:rsid w:val="00820831"/>
    <w:rsid w:val="00827F51"/>
    <w:rsid w:val="00836B93"/>
    <w:rsid w:val="00845D46"/>
    <w:rsid w:val="00893BD5"/>
    <w:rsid w:val="008A7485"/>
    <w:rsid w:val="008B5364"/>
    <w:rsid w:val="008C0E9B"/>
    <w:rsid w:val="008C3BF1"/>
    <w:rsid w:val="008C3DC9"/>
    <w:rsid w:val="008D0BD3"/>
    <w:rsid w:val="008D72EC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75EE9"/>
    <w:rsid w:val="00A85B6D"/>
    <w:rsid w:val="00A914B5"/>
    <w:rsid w:val="00A96A49"/>
    <w:rsid w:val="00AB1905"/>
    <w:rsid w:val="00AB48AE"/>
    <w:rsid w:val="00AC18A7"/>
    <w:rsid w:val="00AC53B4"/>
    <w:rsid w:val="00AC54DB"/>
    <w:rsid w:val="00AD1204"/>
    <w:rsid w:val="00AD21D7"/>
    <w:rsid w:val="00AD5695"/>
    <w:rsid w:val="00AE787E"/>
    <w:rsid w:val="00AF33C6"/>
    <w:rsid w:val="00B06086"/>
    <w:rsid w:val="00B07152"/>
    <w:rsid w:val="00B21F4B"/>
    <w:rsid w:val="00B45FC1"/>
    <w:rsid w:val="00B46CD6"/>
    <w:rsid w:val="00B51520"/>
    <w:rsid w:val="00B55B5C"/>
    <w:rsid w:val="00B626C0"/>
    <w:rsid w:val="00B666AC"/>
    <w:rsid w:val="00B85A00"/>
    <w:rsid w:val="00B9229B"/>
    <w:rsid w:val="00B953BD"/>
    <w:rsid w:val="00B975C4"/>
    <w:rsid w:val="00BD6828"/>
    <w:rsid w:val="00BF1CAE"/>
    <w:rsid w:val="00C27337"/>
    <w:rsid w:val="00C515D4"/>
    <w:rsid w:val="00C53893"/>
    <w:rsid w:val="00C5798C"/>
    <w:rsid w:val="00C74DDA"/>
    <w:rsid w:val="00C91A80"/>
    <w:rsid w:val="00CA1C7B"/>
    <w:rsid w:val="00CA38FF"/>
    <w:rsid w:val="00CB1560"/>
    <w:rsid w:val="00CC1FC0"/>
    <w:rsid w:val="00D023E9"/>
    <w:rsid w:val="00D174AB"/>
    <w:rsid w:val="00D208E7"/>
    <w:rsid w:val="00D52E9E"/>
    <w:rsid w:val="00D60FF6"/>
    <w:rsid w:val="00D8067C"/>
    <w:rsid w:val="00D80724"/>
    <w:rsid w:val="00D929DB"/>
    <w:rsid w:val="00D9512E"/>
    <w:rsid w:val="00DD6EAB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4686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6795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4B63"/>
  <w15:docId w15:val="{99F4A0AF-1CFB-4D3E-AF0B-4A2B9AD2D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B666AC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B666AC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B666AC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B666AC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B666AC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B666AC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B666AC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B666AC"/>
    <w:rPr>
      <w:sz w:val="18"/>
    </w:rPr>
  </w:style>
  <w:style w:type="character" w:styleId="Hyperlink">
    <w:name w:val="Hyperlink"/>
    <w:rsid w:val="00B666AC"/>
    <w:rPr>
      <w:color w:val="0000FF"/>
      <w:u w:val="single"/>
    </w:rPr>
  </w:style>
  <w:style w:type="paragraph" w:customStyle="1" w:styleId="DC">
    <w:name w:val="DC"/>
    <w:rsid w:val="00B666AC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B666AC"/>
    <w:rPr>
      <w:i/>
    </w:rPr>
  </w:style>
  <w:style w:type="paragraph" w:styleId="Textkrper">
    <w:name w:val="Body Text"/>
    <w:basedOn w:val="Standard"/>
    <w:rsid w:val="00B666AC"/>
    <w:pPr>
      <w:spacing w:after="240"/>
    </w:pPr>
    <w:rPr>
      <w:sz w:val="12"/>
    </w:rPr>
  </w:style>
  <w:style w:type="paragraph" w:styleId="Textkrper3">
    <w:name w:val="Body Text 3"/>
    <w:basedOn w:val="Standard"/>
    <w:rsid w:val="00B666AC"/>
    <w:rPr>
      <w:b/>
      <w:bCs/>
      <w:sz w:val="12"/>
    </w:rPr>
  </w:style>
  <w:style w:type="paragraph" w:styleId="Textkrper-Zeileneinzug">
    <w:name w:val="Body Text Indent"/>
    <w:basedOn w:val="Standard"/>
    <w:rsid w:val="00B666AC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B666AC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B666AC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364E1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51B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160</Words>
  <Characters>1268</Characters>
  <Application>Microsoft Office Word</Application>
  <DocSecurity>0</DocSecurity>
  <Lines>23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Sabine Himmelberg</cp:lastModifiedBy>
  <cp:revision>4</cp:revision>
  <dcterms:created xsi:type="dcterms:W3CDTF">2024-09-11T16:02:00Z</dcterms:created>
  <dcterms:modified xsi:type="dcterms:W3CDTF">2024-09-11T16:25:00Z</dcterms:modified>
</cp:coreProperties>
</file>