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DD8EC" w14:textId="77777777" w:rsidR="00685B96" w:rsidRDefault="0024545A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08/24</w:t>
      </w:r>
    </w:p>
    <w:p w14:paraId="1367C05C" w14:textId="77777777" w:rsidR="00685B96" w:rsidRDefault="0024545A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78E21475" w14:textId="03F13C56" w:rsidR="00F778EA" w:rsidRDefault="00F778EA" w:rsidP="00F778EA">
      <w:r w:rsidRPr="00F778EA">
        <w:rPr>
          <w:b/>
          <w:bCs/>
        </w:rPr>
        <w:t>Abgrenzung: Wann ein Entgelt für eine Leistung und wann ein echter Zuschuss vorliegt</w:t>
      </w:r>
      <w:r>
        <w:br/>
        <w:t>BMF-Schreiben v. 11.06.2024 – III C 2 - S 7200/19/10001 :028; www.bundesfinanzministerium.de</w:t>
      </w:r>
    </w:p>
    <w:p w14:paraId="3391B3DB" w14:textId="40967A8C" w:rsidR="00F778EA" w:rsidRPr="00F778EA" w:rsidRDefault="00F778EA" w:rsidP="00E7282F">
      <w:r w:rsidRPr="00F778EA">
        <w:rPr>
          <w:b/>
        </w:rPr>
        <w:t xml:space="preserve">Betriebsveranstaltung: </w:t>
      </w:r>
      <w:r>
        <w:rPr>
          <w:b/>
        </w:rPr>
        <w:br/>
      </w:r>
      <w:r w:rsidRPr="00F778EA">
        <w:rPr>
          <w:b/>
        </w:rPr>
        <w:t>Lohnsteuerpauschalierung auch bei Vorstandsweihnachtsfeier möglich</w:t>
      </w:r>
      <w:r w:rsidRPr="00F778EA">
        <w:rPr>
          <w:b/>
        </w:rPr>
        <w:br/>
      </w:r>
      <w:r>
        <w:t>BFH, Urt. v. 27.03.2024 – VI R 5/22; www.bundesfinanzhof.de</w:t>
      </w:r>
    </w:p>
    <w:p w14:paraId="50D3AAAE" w14:textId="6DE835AD" w:rsidR="00F778EA" w:rsidRPr="00F778EA" w:rsidRDefault="00F778EA" w:rsidP="00E7282F">
      <w:r w:rsidRPr="00F778EA">
        <w:rPr>
          <w:b/>
        </w:rPr>
        <w:t>Corona-Hilfen: Welcher Referenzzeitraum bei Profisportvereinen anzusetzen ist</w:t>
      </w:r>
      <w:r>
        <w:br/>
        <w:t xml:space="preserve">VG Köln, Urt. v. </w:t>
      </w:r>
      <w:r w:rsidR="00C86A34">
        <w:t>26</w:t>
      </w:r>
      <w:r>
        <w:t>.02.2024 – 16 K 4646/22; www.justiz.nrw.de</w:t>
      </w:r>
    </w:p>
    <w:p w14:paraId="3215C334" w14:textId="382A9C72" w:rsidR="00F778EA" w:rsidRDefault="00F778EA" w:rsidP="00F778EA">
      <w:r w:rsidRPr="00F778EA">
        <w:rPr>
          <w:b/>
        </w:rPr>
        <w:t xml:space="preserve">Beschlussfähigkeit: </w:t>
      </w:r>
      <w:r>
        <w:rPr>
          <w:b/>
        </w:rPr>
        <w:br/>
      </w:r>
      <w:r w:rsidRPr="00F778EA">
        <w:rPr>
          <w:b/>
        </w:rPr>
        <w:t>Wann ist eine Eventualeinberufung zur Mitgliederversammlung möglich?</w:t>
      </w:r>
      <w:r>
        <w:br/>
        <w:t>OLG Karlsruhe, Beschl. v. 29.04.2024 – 19 W 21/24 (</w:t>
      </w:r>
      <w:proofErr w:type="spellStart"/>
      <w:r>
        <w:t>Wx</w:t>
      </w:r>
      <w:proofErr w:type="spellEnd"/>
      <w:r>
        <w:t xml:space="preserve">); </w:t>
      </w:r>
      <w:r w:rsidRPr="00F778EA">
        <w:t>www.landesrecht-bw.de</w:t>
      </w:r>
    </w:p>
    <w:p w14:paraId="7A2695CC" w14:textId="7B4DAC4D" w:rsidR="00685B96" w:rsidRDefault="00F778EA" w:rsidP="00E7282F">
      <w:r w:rsidRPr="00F778EA">
        <w:rPr>
          <w:b/>
        </w:rPr>
        <w:t>Theater: Gastverträge sind regelmäßig nicht als Arbeitsverträge zu qualifizieren</w:t>
      </w:r>
      <w:r>
        <w:br/>
        <w:t>LAG Köln, Urt. v. 31.01.2024 – 5 Sa 422/23</w:t>
      </w:r>
      <w:r w:rsidR="005B7A56">
        <w:t>, Rev. (BAG</w:t>
      </w:r>
      <w:r w:rsidR="00F505F8">
        <w:t>:</w:t>
      </w:r>
      <w:r w:rsidR="005B7A56">
        <w:t xml:space="preserve"> </w:t>
      </w:r>
      <w:r w:rsidR="005B7A56" w:rsidRPr="00243D5E">
        <w:rPr>
          <w:iCs/>
        </w:rPr>
        <w:t>5</w:t>
      </w:r>
      <w:r w:rsidR="005B7A56" w:rsidRPr="005B7A56">
        <w:t xml:space="preserve"> AZR 55/24</w:t>
      </w:r>
      <w:r w:rsidR="005B7A56">
        <w:t>)</w:t>
      </w:r>
      <w:r>
        <w:t xml:space="preserve">; </w:t>
      </w:r>
      <w:r w:rsidR="005B7A56" w:rsidRPr="005B7A56">
        <w:t>www.justiz.nrw.de</w:t>
      </w:r>
    </w:p>
    <w:p w14:paraId="681846CE" w14:textId="77777777" w:rsidR="00F778EA" w:rsidRPr="00CD3FCD" w:rsidRDefault="00F778EA" w:rsidP="00F778EA">
      <w:r w:rsidRPr="00F778EA">
        <w:rPr>
          <w:b/>
        </w:rPr>
        <w:t xml:space="preserve">Bildungsleistungen: </w:t>
      </w:r>
      <w:r>
        <w:rPr>
          <w:b/>
        </w:rPr>
        <w:br/>
      </w:r>
      <w:r w:rsidRPr="00F778EA">
        <w:rPr>
          <w:b/>
        </w:rPr>
        <w:t>Umsatzsteuerbefreiung für allgemein- oder berufsbildende Einrichtungen</w:t>
      </w:r>
      <w:r>
        <w:br/>
      </w:r>
      <w:r w:rsidRPr="00CD3FCD">
        <w:t xml:space="preserve">§ 4 Nr. 21 UStG </w:t>
      </w:r>
      <w:proofErr w:type="spellStart"/>
      <w:r>
        <w:t>i.d.F</w:t>
      </w:r>
      <w:proofErr w:type="spellEnd"/>
      <w:r>
        <w:t>. des Regierungsentwurfs eines Jahressteuergesetzes 2024 (Stand: 04.06.2024); www.bundesfinanzministerium.de</w:t>
      </w:r>
    </w:p>
    <w:p w14:paraId="25DA079C" w14:textId="46A36117" w:rsidR="00F778EA" w:rsidRDefault="00F778EA" w:rsidP="00F778EA">
      <w:r w:rsidRPr="00F778EA">
        <w:rPr>
          <w:b/>
        </w:rPr>
        <w:t xml:space="preserve">Wohngemeinnützigkeit: </w:t>
      </w:r>
      <w:r w:rsidR="00CE0BCC">
        <w:rPr>
          <w:b/>
        </w:rPr>
        <w:br/>
      </w:r>
      <w:r w:rsidRPr="00F778EA">
        <w:rPr>
          <w:b/>
        </w:rPr>
        <w:t>Vergünstigte Vermietung an Hilfsbedürftige soll bürokratieärmer werden</w:t>
      </w:r>
      <w:r>
        <w:br/>
        <w:t xml:space="preserve">§ 52 Abs. 2 Satz 1 Nr. 27 AO </w:t>
      </w:r>
      <w:proofErr w:type="spellStart"/>
      <w:r>
        <w:t>i.d.F</w:t>
      </w:r>
      <w:proofErr w:type="spellEnd"/>
      <w:r>
        <w:t>. des Regierungsentwurfs eines Jahressteuergesetzes 2024 (Stand: 04.06.2024); www.bundesfinanzministerium.de</w:t>
      </w:r>
    </w:p>
    <w:p w14:paraId="003B3D5E" w14:textId="2B59B657" w:rsidR="00685B96" w:rsidRDefault="00F778EA">
      <w:r w:rsidRPr="00F778EA">
        <w:rPr>
          <w:b/>
        </w:rPr>
        <w:t>Insolvenz: Auch ein mittelbar beteiligter Verein kann „nahestehende Person“ sein</w:t>
      </w:r>
      <w:r>
        <w:br/>
        <w:t>BGH, Urt. v. 22.02.2024 – IX ZR 106/21; www.bundesgerichtshof.de</w:t>
      </w:r>
    </w:p>
    <w:p w14:paraId="75667531" w14:textId="5CB4EAB7" w:rsidR="00F778EA" w:rsidRDefault="00F778EA" w:rsidP="006E006F">
      <w:r w:rsidRPr="00F778EA">
        <w:rPr>
          <w:b/>
        </w:rPr>
        <w:t>Steuertipp: Mehr Planungssicherheit bei der Rücklagenbildung in Sicht</w:t>
      </w:r>
      <w:r>
        <w:br/>
      </w:r>
      <w:r w:rsidRPr="00CD3FCD">
        <w:t>§ 62 Abs</w:t>
      </w:r>
      <w:r>
        <w:t>.</w:t>
      </w:r>
      <w:r w:rsidRPr="00CD3FCD">
        <w:t xml:space="preserve"> 1 Nr</w:t>
      </w:r>
      <w:r>
        <w:t>.</w:t>
      </w:r>
      <w:r w:rsidRPr="00CD3FCD">
        <w:t xml:space="preserve"> 1</w:t>
      </w:r>
      <w:r>
        <w:t xml:space="preserve"> AO </w:t>
      </w:r>
      <w:proofErr w:type="spellStart"/>
      <w:r>
        <w:t>i.d.F</w:t>
      </w:r>
      <w:proofErr w:type="spellEnd"/>
      <w:r>
        <w:t>. des Regierungsentwurfs eines Jahressteuergesetzes 2024 (Stand: 04.06.2024); www.bundesfinanzministerium.de</w:t>
      </w:r>
    </w:p>
    <w:sectPr w:rsidR="00F778EA" w:rsidSect="00685B96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5070883">
    <w:abstractNumId w:val="5"/>
  </w:num>
  <w:num w:numId="2" w16cid:durableId="1429040074">
    <w:abstractNumId w:val="6"/>
  </w:num>
  <w:num w:numId="3" w16cid:durableId="1842039585">
    <w:abstractNumId w:val="0"/>
  </w:num>
  <w:num w:numId="4" w16cid:durableId="444425431">
    <w:abstractNumId w:val="7"/>
  </w:num>
  <w:num w:numId="5" w16cid:durableId="950360601">
    <w:abstractNumId w:val="4"/>
  </w:num>
  <w:num w:numId="6" w16cid:durableId="1125004471">
    <w:abstractNumId w:val="2"/>
  </w:num>
  <w:num w:numId="7" w16cid:durableId="2123381842">
    <w:abstractNumId w:val="3"/>
  </w:num>
  <w:num w:numId="8" w16cid:durableId="399642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3C11"/>
    <w:rsid w:val="000E6A6C"/>
    <w:rsid w:val="000F0642"/>
    <w:rsid w:val="000F6CDA"/>
    <w:rsid w:val="00101D6D"/>
    <w:rsid w:val="001104CB"/>
    <w:rsid w:val="001171FF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3D5E"/>
    <w:rsid w:val="0024545A"/>
    <w:rsid w:val="0024638E"/>
    <w:rsid w:val="00246D3D"/>
    <w:rsid w:val="00250054"/>
    <w:rsid w:val="0025047F"/>
    <w:rsid w:val="00251157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1799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63A4C"/>
    <w:rsid w:val="0058431D"/>
    <w:rsid w:val="00587B55"/>
    <w:rsid w:val="005B7A56"/>
    <w:rsid w:val="005D3CA3"/>
    <w:rsid w:val="005D5EFC"/>
    <w:rsid w:val="006245C2"/>
    <w:rsid w:val="00663831"/>
    <w:rsid w:val="00671E8D"/>
    <w:rsid w:val="00672E82"/>
    <w:rsid w:val="00685B96"/>
    <w:rsid w:val="00695F63"/>
    <w:rsid w:val="00696A58"/>
    <w:rsid w:val="00696B65"/>
    <w:rsid w:val="006C24E0"/>
    <w:rsid w:val="006C2EBB"/>
    <w:rsid w:val="006F047F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46E9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1E9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23938"/>
    <w:rsid w:val="00B45FC1"/>
    <w:rsid w:val="00B46CD6"/>
    <w:rsid w:val="00B51520"/>
    <w:rsid w:val="00B55B5C"/>
    <w:rsid w:val="00B61A3B"/>
    <w:rsid w:val="00B626C0"/>
    <w:rsid w:val="00B85A00"/>
    <w:rsid w:val="00B9229B"/>
    <w:rsid w:val="00B953BD"/>
    <w:rsid w:val="00B975C4"/>
    <w:rsid w:val="00BD6828"/>
    <w:rsid w:val="00BF1CAE"/>
    <w:rsid w:val="00C204A0"/>
    <w:rsid w:val="00C27337"/>
    <w:rsid w:val="00C53893"/>
    <w:rsid w:val="00C551BC"/>
    <w:rsid w:val="00C5798C"/>
    <w:rsid w:val="00C74DDA"/>
    <w:rsid w:val="00C86A34"/>
    <w:rsid w:val="00C91A80"/>
    <w:rsid w:val="00CA38FF"/>
    <w:rsid w:val="00CB1560"/>
    <w:rsid w:val="00CC1FC0"/>
    <w:rsid w:val="00CD3FCD"/>
    <w:rsid w:val="00CE0BCC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505F8"/>
    <w:rsid w:val="00F6795A"/>
    <w:rsid w:val="00F778E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FD79"/>
  <w15:docId w15:val="{D5CDE7BA-FED8-40E4-80A0-5F5E2F2B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685B96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685B96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685B96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685B96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685B96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685B96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685B96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685B96"/>
    <w:rPr>
      <w:sz w:val="18"/>
    </w:rPr>
  </w:style>
  <w:style w:type="character" w:styleId="Hyperlink">
    <w:name w:val="Hyperlink"/>
    <w:rsid w:val="00685B96"/>
    <w:rPr>
      <w:color w:val="0000FF"/>
      <w:u w:val="single"/>
    </w:rPr>
  </w:style>
  <w:style w:type="paragraph" w:customStyle="1" w:styleId="DC">
    <w:name w:val="DC"/>
    <w:rsid w:val="00685B96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uiPriority w:val="20"/>
    <w:qFormat/>
    <w:rsid w:val="00685B96"/>
    <w:rPr>
      <w:i/>
    </w:rPr>
  </w:style>
  <w:style w:type="paragraph" w:styleId="Textkrper">
    <w:name w:val="Body Text"/>
    <w:basedOn w:val="Standard"/>
    <w:rsid w:val="00685B96"/>
    <w:pPr>
      <w:spacing w:after="240"/>
    </w:pPr>
    <w:rPr>
      <w:sz w:val="12"/>
    </w:rPr>
  </w:style>
  <w:style w:type="paragraph" w:styleId="Textkrper3">
    <w:name w:val="Body Text 3"/>
    <w:basedOn w:val="Standard"/>
    <w:rsid w:val="00685B96"/>
    <w:rPr>
      <w:b/>
      <w:bCs/>
      <w:sz w:val="12"/>
    </w:rPr>
  </w:style>
  <w:style w:type="paragraph" w:styleId="Textkrper-Zeileneinzug">
    <w:name w:val="Body Text Indent"/>
    <w:basedOn w:val="Standard"/>
    <w:rsid w:val="00685B96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685B96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685B96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CD3F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43D5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1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229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2024-07-11T13:41:00Z</dcterms:created>
  <dcterms:modified xsi:type="dcterms:W3CDTF">2024-07-11T13:41:00Z</dcterms:modified>
</cp:coreProperties>
</file>