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B1D9D" w14:textId="77777777" w:rsidR="00B065A5" w:rsidRDefault="00F452C9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01/24</w:t>
      </w:r>
    </w:p>
    <w:p w14:paraId="085BECBA" w14:textId="77777777" w:rsidR="00B065A5" w:rsidRDefault="00F452C9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3C104BF9" w14:textId="77777777" w:rsidR="00BF624C" w:rsidRPr="00E1579B" w:rsidRDefault="00BF624C" w:rsidP="00BF624C">
      <w:r w:rsidRPr="00BF624C">
        <w:rPr>
          <w:b/>
        </w:rPr>
        <w:t>Gemeinnützigkeitsrecht: Europäische Kommission zeigt Deutschland die „gelbe Karte“</w:t>
      </w:r>
      <w:r>
        <w:br/>
        <w:t>Europäische Kommission, Arbeitsunterlage der Kommissionsdienststellen – Bericht über die Rechtsstaatlichkeit 2023, Länderkapitel zur Lage der Rechtsstaatlichkeit in Deutschland, SWD(2023) 805 final</w:t>
      </w:r>
      <w:r w:rsidRPr="00E1579B">
        <w:t xml:space="preserve"> v. 05.07.2023; </w:t>
      </w:r>
      <w:r w:rsidRPr="00932649">
        <w:t>https://commission.europa.eu</w:t>
      </w:r>
    </w:p>
    <w:p w14:paraId="792F45DB" w14:textId="495D1C37" w:rsidR="00BF624C" w:rsidRDefault="00BF624C" w:rsidP="00BF624C">
      <w:r w:rsidRPr="00BF624C">
        <w:rPr>
          <w:b/>
        </w:rPr>
        <w:t>Ablage: Welche Belege Sie aufbewahren müssen und was Sie entsorgen können</w:t>
      </w:r>
      <w:r>
        <w:br/>
        <w:t xml:space="preserve">§ 147 Abs. 3 AO; </w:t>
      </w:r>
      <w:r w:rsidR="00FA0A62">
        <w:br/>
      </w:r>
      <w:proofErr w:type="spellStart"/>
      <w:r>
        <w:t>BayLfSt</w:t>
      </w:r>
      <w:proofErr w:type="spellEnd"/>
      <w:r>
        <w:t xml:space="preserve">, </w:t>
      </w:r>
      <w:proofErr w:type="spellStart"/>
      <w:r>
        <w:t>Vfg</w:t>
      </w:r>
      <w:proofErr w:type="spellEnd"/>
      <w:r>
        <w:t>. v. 20.01.2017</w:t>
      </w:r>
      <w:r w:rsidR="00FA0A62">
        <w:t xml:space="preserve"> – </w:t>
      </w:r>
      <w:r>
        <w:t>S 0317.1.1-3/5 St42; www.steuer-telex.de</w:t>
      </w:r>
    </w:p>
    <w:p w14:paraId="49954322" w14:textId="73F63372" w:rsidR="00B065A5" w:rsidRDefault="00BF624C">
      <w:r w:rsidRPr="00BF624C">
        <w:rPr>
          <w:b/>
        </w:rPr>
        <w:t>Trainer: Wann gibt es Sonderurlaub für eine Jugendleiterausbildung?</w:t>
      </w:r>
      <w:r>
        <w:br/>
        <w:t>VG Wiesbaden, Urt. v. 03.07.2023 – 3 K 196/21.WI; www.rv.hessenrecht.hessen.de</w:t>
      </w:r>
    </w:p>
    <w:p w14:paraId="4F7C7900" w14:textId="77777777" w:rsidR="00BF624C" w:rsidRDefault="00BF624C" w:rsidP="00BF624C">
      <w:r w:rsidRPr="00BF624C">
        <w:rPr>
          <w:b/>
        </w:rPr>
        <w:t>Werbungskosten: Ehrenamtliche Gewerkschaftstätigkeit einer Ruhestandsbeamtin</w:t>
      </w:r>
      <w:r>
        <w:br/>
        <w:t>BFH, Urt. v. 28.06.2023 – VI R 17/21; www.bundesfinanzhof.de</w:t>
      </w:r>
    </w:p>
    <w:p w14:paraId="2731629D" w14:textId="6490B36F" w:rsidR="00BF624C" w:rsidRDefault="00BF624C" w:rsidP="00BF624C">
      <w:r w:rsidRPr="00BF624C">
        <w:rPr>
          <w:b/>
        </w:rPr>
        <w:t>Untreue: Vorsicht, wenn ein Spender zu großzügig ist!</w:t>
      </w:r>
      <w:r>
        <w:br/>
        <w:t xml:space="preserve">LG Münster, Urt. v. 28.10.2022 – 20 </w:t>
      </w:r>
      <w:r w:rsidR="00363B9D">
        <w:t xml:space="preserve">KLs </w:t>
      </w:r>
      <w:r>
        <w:t xml:space="preserve">3/20; </w:t>
      </w:r>
      <w:r w:rsidRPr="004E5A43">
        <w:t>www.justiz.nrw.de</w:t>
      </w:r>
    </w:p>
    <w:p w14:paraId="6CE19245" w14:textId="77777777" w:rsidR="00E22892" w:rsidRDefault="00E22892" w:rsidP="00E22892">
      <w:r w:rsidRPr="00E22892">
        <w:rPr>
          <w:b/>
          <w:bCs/>
        </w:rPr>
        <w:t xml:space="preserve">Rentenversicherung: </w:t>
      </w:r>
      <w:r>
        <w:rPr>
          <w:b/>
          <w:bCs/>
        </w:rPr>
        <w:br/>
      </w:r>
      <w:r w:rsidRPr="00E22892">
        <w:rPr>
          <w:b/>
          <w:bCs/>
        </w:rPr>
        <w:t>Inwieweit haben Betriebsprüfungsbescheide eine Bindungswirkung?</w:t>
      </w:r>
      <w:r>
        <w:br/>
        <w:t>BSG, Urt. v. 18.10.2022 – B 12 R 7/20 R; www.sozialgerichtsbarkeit.de</w:t>
      </w:r>
    </w:p>
    <w:p w14:paraId="7E3D4597" w14:textId="5C9AEBB7" w:rsidR="00B065A5" w:rsidRDefault="00E22892">
      <w:r w:rsidRPr="00E22892">
        <w:rPr>
          <w:b/>
        </w:rPr>
        <w:t>Zuwendungsrecht: Können Anschaffungskosten eines Kfz Corona-Mehrkosten sein?</w:t>
      </w:r>
      <w:r>
        <w:br/>
        <w:t>VG Würzburg, Urt. v. 17.07.2023 – W 8 K 22.1254; www.gesetze-bayern.de</w:t>
      </w:r>
    </w:p>
    <w:p w14:paraId="15CEAEF9" w14:textId="4240D3FE" w:rsidR="00E22892" w:rsidRDefault="00E22892" w:rsidP="00404848">
      <w:r w:rsidRPr="00E22892">
        <w:rPr>
          <w:b/>
          <w:bCs/>
        </w:rPr>
        <w:t>Steuertipp: Geschädigte des Ukraine-Kriegs können Sie weiterhin unterstützen</w:t>
      </w:r>
      <w:r w:rsidRPr="00E22892">
        <w:rPr>
          <w:b/>
          <w:bCs/>
        </w:rPr>
        <w:br/>
      </w:r>
      <w:r>
        <w:t>BMF-Schreiben v. 24.10.2023 – IV C 4 - S 2223/19/10003 :023; www.bundesfinanzministerium.de</w:t>
      </w:r>
    </w:p>
    <w:sectPr w:rsidR="00E22892" w:rsidSect="00B065A5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08089492">
    <w:abstractNumId w:val="5"/>
  </w:num>
  <w:num w:numId="2" w16cid:durableId="1344893339">
    <w:abstractNumId w:val="6"/>
  </w:num>
  <w:num w:numId="3" w16cid:durableId="529104857">
    <w:abstractNumId w:val="0"/>
  </w:num>
  <w:num w:numId="4" w16cid:durableId="1267037323">
    <w:abstractNumId w:val="7"/>
  </w:num>
  <w:num w:numId="5" w16cid:durableId="1027565594">
    <w:abstractNumId w:val="4"/>
  </w:num>
  <w:num w:numId="6" w16cid:durableId="1185481438">
    <w:abstractNumId w:val="2"/>
  </w:num>
  <w:num w:numId="7" w16cid:durableId="1140852895">
    <w:abstractNumId w:val="3"/>
  </w:num>
  <w:num w:numId="8" w16cid:durableId="212623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55BF5"/>
    <w:rsid w:val="00061F1C"/>
    <w:rsid w:val="00063727"/>
    <w:rsid w:val="000651DA"/>
    <w:rsid w:val="0006672B"/>
    <w:rsid w:val="000812CE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731A"/>
    <w:rsid w:val="00170E72"/>
    <w:rsid w:val="0018762B"/>
    <w:rsid w:val="00190C0A"/>
    <w:rsid w:val="001A1A08"/>
    <w:rsid w:val="001A5111"/>
    <w:rsid w:val="001A63D2"/>
    <w:rsid w:val="001B4719"/>
    <w:rsid w:val="001B7F8C"/>
    <w:rsid w:val="001C111B"/>
    <w:rsid w:val="001D4382"/>
    <w:rsid w:val="001D4AC2"/>
    <w:rsid w:val="00200162"/>
    <w:rsid w:val="00200E11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853B5"/>
    <w:rsid w:val="002A6B15"/>
    <w:rsid w:val="002B3FA1"/>
    <w:rsid w:val="002E1D72"/>
    <w:rsid w:val="002F3726"/>
    <w:rsid w:val="002F77AA"/>
    <w:rsid w:val="00303270"/>
    <w:rsid w:val="00306298"/>
    <w:rsid w:val="00317AEF"/>
    <w:rsid w:val="003245A2"/>
    <w:rsid w:val="00345686"/>
    <w:rsid w:val="0035329E"/>
    <w:rsid w:val="00356B65"/>
    <w:rsid w:val="00363B9D"/>
    <w:rsid w:val="003802D4"/>
    <w:rsid w:val="0038371E"/>
    <w:rsid w:val="003855E1"/>
    <w:rsid w:val="003A17B6"/>
    <w:rsid w:val="003A2954"/>
    <w:rsid w:val="003A7FA3"/>
    <w:rsid w:val="003C25E8"/>
    <w:rsid w:val="003F1085"/>
    <w:rsid w:val="003F45B2"/>
    <w:rsid w:val="003F6C19"/>
    <w:rsid w:val="00405501"/>
    <w:rsid w:val="00420A58"/>
    <w:rsid w:val="004349D8"/>
    <w:rsid w:val="0043744F"/>
    <w:rsid w:val="00440C3B"/>
    <w:rsid w:val="00444F9F"/>
    <w:rsid w:val="004569FB"/>
    <w:rsid w:val="0047166D"/>
    <w:rsid w:val="00475E67"/>
    <w:rsid w:val="00485ABB"/>
    <w:rsid w:val="004A4B38"/>
    <w:rsid w:val="004A5EE9"/>
    <w:rsid w:val="004E55C1"/>
    <w:rsid w:val="004E5A43"/>
    <w:rsid w:val="004F3670"/>
    <w:rsid w:val="004F464A"/>
    <w:rsid w:val="004F6513"/>
    <w:rsid w:val="00507715"/>
    <w:rsid w:val="00526976"/>
    <w:rsid w:val="00535626"/>
    <w:rsid w:val="00550098"/>
    <w:rsid w:val="0058431D"/>
    <w:rsid w:val="00587B55"/>
    <w:rsid w:val="005D5EFC"/>
    <w:rsid w:val="006245C2"/>
    <w:rsid w:val="00663831"/>
    <w:rsid w:val="00671E8D"/>
    <w:rsid w:val="00672E82"/>
    <w:rsid w:val="00695F63"/>
    <w:rsid w:val="00696A58"/>
    <w:rsid w:val="00696B65"/>
    <w:rsid w:val="006C24E0"/>
    <w:rsid w:val="006C2EBB"/>
    <w:rsid w:val="006F047F"/>
    <w:rsid w:val="00715E4B"/>
    <w:rsid w:val="0073080E"/>
    <w:rsid w:val="00743972"/>
    <w:rsid w:val="00752F5C"/>
    <w:rsid w:val="00764357"/>
    <w:rsid w:val="00773A9B"/>
    <w:rsid w:val="00780929"/>
    <w:rsid w:val="00791C6B"/>
    <w:rsid w:val="007E7103"/>
    <w:rsid w:val="007F4598"/>
    <w:rsid w:val="00805B18"/>
    <w:rsid w:val="00810A14"/>
    <w:rsid w:val="0081293B"/>
    <w:rsid w:val="0081356D"/>
    <w:rsid w:val="00820831"/>
    <w:rsid w:val="00836B93"/>
    <w:rsid w:val="00893BD5"/>
    <w:rsid w:val="008A7485"/>
    <w:rsid w:val="008B5364"/>
    <w:rsid w:val="008C0E9B"/>
    <w:rsid w:val="008C3BF1"/>
    <w:rsid w:val="008C3DC9"/>
    <w:rsid w:val="008D0BD3"/>
    <w:rsid w:val="008F484B"/>
    <w:rsid w:val="0090498A"/>
    <w:rsid w:val="00907E61"/>
    <w:rsid w:val="00930663"/>
    <w:rsid w:val="0093228E"/>
    <w:rsid w:val="00932649"/>
    <w:rsid w:val="00932B72"/>
    <w:rsid w:val="009468A7"/>
    <w:rsid w:val="009524B6"/>
    <w:rsid w:val="00957DAB"/>
    <w:rsid w:val="00960936"/>
    <w:rsid w:val="00960E37"/>
    <w:rsid w:val="009652F2"/>
    <w:rsid w:val="00974AC1"/>
    <w:rsid w:val="0098765A"/>
    <w:rsid w:val="009917EC"/>
    <w:rsid w:val="009A1269"/>
    <w:rsid w:val="009A4CD4"/>
    <w:rsid w:val="009C16FC"/>
    <w:rsid w:val="009C3A93"/>
    <w:rsid w:val="009C5008"/>
    <w:rsid w:val="009C5C11"/>
    <w:rsid w:val="009F1A7D"/>
    <w:rsid w:val="009F523C"/>
    <w:rsid w:val="00A3413C"/>
    <w:rsid w:val="00A507F9"/>
    <w:rsid w:val="00A5390C"/>
    <w:rsid w:val="00A55253"/>
    <w:rsid w:val="00A563CC"/>
    <w:rsid w:val="00A66770"/>
    <w:rsid w:val="00A75C79"/>
    <w:rsid w:val="00A85B6D"/>
    <w:rsid w:val="00A96A49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65A5"/>
    <w:rsid w:val="00B07152"/>
    <w:rsid w:val="00B45FC1"/>
    <w:rsid w:val="00B46CD6"/>
    <w:rsid w:val="00B51520"/>
    <w:rsid w:val="00B55B5C"/>
    <w:rsid w:val="00B626C0"/>
    <w:rsid w:val="00B85A00"/>
    <w:rsid w:val="00B9229B"/>
    <w:rsid w:val="00B953BD"/>
    <w:rsid w:val="00B975C4"/>
    <w:rsid w:val="00BD6828"/>
    <w:rsid w:val="00BF1CAE"/>
    <w:rsid w:val="00BF624C"/>
    <w:rsid w:val="00C11454"/>
    <w:rsid w:val="00C27337"/>
    <w:rsid w:val="00C53893"/>
    <w:rsid w:val="00C5798C"/>
    <w:rsid w:val="00C74DDA"/>
    <w:rsid w:val="00C91A80"/>
    <w:rsid w:val="00CA38FF"/>
    <w:rsid w:val="00CB1560"/>
    <w:rsid w:val="00CC1FC0"/>
    <w:rsid w:val="00D023E9"/>
    <w:rsid w:val="00D174AB"/>
    <w:rsid w:val="00D208E7"/>
    <w:rsid w:val="00D60FF6"/>
    <w:rsid w:val="00D8067C"/>
    <w:rsid w:val="00D80724"/>
    <w:rsid w:val="00D929DB"/>
    <w:rsid w:val="00D9512E"/>
    <w:rsid w:val="00DE636E"/>
    <w:rsid w:val="00DE74DE"/>
    <w:rsid w:val="00DE7B27"/>
    <w:rsid w:val="00DF7589"/>
    <w:rsid w:val="00DF77EF"/>
    <w:rsid w:val="00E055D8"/>
    <w:rsid w:val="00E1341C"/>
    <w:rsid w:val="00E1579B"/>
    <w:rsid w:val="00E22892"/>
    <w:rsid w:val="00E27C3D"/>
    <w:rsid w:val="00E32990"/>
    <w:rsid w:val="00E34ABB"/>
    <w:rsid w:val="00E40196"/>
    <w:rsid w:val="00E64BC3"/>
    <w:rsid w:val="00E717A8"/>
    <w:rsid w:val="00E822BF"/>
    <w:rsid w:val="00E87A7E"/>
    <w:rsid w:val="00E967D1"/>
    <w:rsid w:val="00EB7B13"/>
    <w:rsid w:val="00EC2164"/>
    <w:rsid w:val="00EC2E9B"/>
    <w:rsid w:val="00ED1C0F"/>
    <w:rsid w:val="00ED2000"/>
    <w:rsid w:val="00EF4B30"/>
    <w:rsid w:val="00F043BE"/>
    <w:rsid w:val="00F11715"/>
    <w:rsid w:val="00F2098E"/>
    <w:rsid w:val="00F26F8D"/>
    <w:rsid w:val="00F3581D"/>
    <w:rsid w:val="00F42839"/>
    <w:rsid w:val="00F4421F"/>
    <w:rsid w:val="00F452C9"/>
    <w:rsid w:val="00F6795A"/>
    <w:rsid w:val="00F847A0"/>
    <w:rsid w:val="00F8697C"/>
    <w:rsid w:val="00F94F10"/>
    <w:rsid w:val="00FA0A62"/>
    <w:rsid w:val="00FC002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0EE3D"/>
  <w15:docId w15:val="{9089A3D4-0C0E-42A1-BAA9-51F5F71DC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B065A5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B065A5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B065A5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B065A5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B065A5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B065A5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B065A5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B065A5"/>
    <w:rPr>
      <w:sz w:val="18"/>
    </w:rPr>
  </w:style>
  <w:style w:type="character" w:styleId="Hyperlink">
    <w:name w:val="Hyperlink"/>
    <w:rsid w:val="00B065A5"/>
    <w:rPr>
      <w:color w:val="0000FF"/>
      <w:u w:val="single"/>
    </w:rPr>
  </w:style>
  <w:style w:type="paragraph" w:customStyle="1" w:styleId="DC">
    <w:name w:val="DC"/>
    <w:rsid w:val="00B065A5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B065A5"/>
    <w:rPr>
      <w:i/>
    </w:rPr>
  </w:style>
  <w:style w:type="paragraph" w:styleId="Textkrper">
    <w:name w:val="Body Text"/>
    <w:basedOn w:val="Standard"/>
    <w:rsid w:val="00B065A5"/>
    <w:pPr>
      <w:spacing w:after="240"/>
    </w:pPr>
    <w:rPr>
      <w:sz w:val="12"/>
    </w:rPr>
  </w:style>
  <w:style w:type="paragraph" w:styleId="Textkrper3">
    <w:name w:val="Body Text 3"/>
    <w:basedOn w:val="Standard"/>
    <w:rsid w:val="00B065A5"/>
    <w:rPr>
      <w:b/>
      <w:bCs/>
      <w:sz w:val="12"/>
    </w:rPr>
  </w:style>
  <w:style w:type="paragraph" w:styleId="Textkrper-Zeileneinzug">
    <w:name w:val="Body Text Indent"/>
    <w:basedOn w:val="Standard"/>
    <w:rsid w:val="00B065A5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B065A5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B065A5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paragraph" w:customStyle="1" w:styleId="Default">
    <w:name w:val="Default"/>
    <w:rsid w:val="00E1579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chtaufgelsteErwhnung1">
    <w:name w:val="Nicht aufgelöste Erwähnung1"/>
    <w:uiPriority w:val="99"/>
    <w:semiHidden/>
    <w:unhideWhenUsed/>
    <w:rsid w:val="00BF624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C1145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194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2</cp:revision>
  <dcterms:created xsi:type="dcterms:W3CDTF">2023-12-08T10:31:00Z</dcterms:created>
  <dcterms:modified xsi:type="dcterms:W3CDTF">2023-12-08T10:31:00Z</dcterms:modified>
</cp:coreProperties>
</file>