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E69B2" w14:textId="77777777" w:rsidR="00CF59BC" w:rsidRDefault="00CF0D26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02/24</w:t>
      </w:r>
    </w:p>
    <w:p w14:paraId="27E9BA57" w14:textId="77777777" w:rsidR="00CF59BC" w:rsidRDefault="00CF0D26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04050A11" w14:textId="4F99A650" w:rsidR="00061A4E" w:rsidRPr="00C83CD3" w:rsidRDefault="007630AA" w:rsidP="000B586F">
      <w:bookmarkStart w:id="0" w:name="_Hlk155715874"/>
      <w:r w:rsidRPr="007630AA">
        <w:rPr>
          <w:b/>
          <w:bCs/>
        </w:rPr>
        <w:t>Gesetzgebung: Bundesrat fordert strafrechtlichen Schutz des Ehrenamts</w:t>
      </w:r>
      <w:bookmarkEnd w:id="0"/>
      <w:r w:rsidR="003B47F9">
        <w:br/>
      </w:r>
      <w:r w:rsidR="00C00DC3">
        <w:t xml:space="preserve">Entwurf eines Gesetzes zur Änderung des Strafgesetzbuches – Strafrechtlicher Schutz gemeinnütziger Tätigkeit; </w:t>
      </w:r>
      <w:r w:rsidR="00061A4E" w:rsidRPr="00061A4E">
        <w:t>BT-Drucks. 20/9644</w:t>
      </w:r>
      <w:r w:rsidR="00061A4E">
        <w:t>,</w:t>
      </w:r>
      <w:r w:rsidR="00061A4E">
        <w:br/>
        <w:t>Deutscher Bundestag, Kurzmeldung v. 07</w:t>
      </w:r>
      <w:r w:rsidR="00061A4E" w:rsidRPr="00C83CD3">
        <w:t>.</w:t>
      </w:r>
      <w:r w:rsidR="00061A4E">
        <w:t>12.</w:t>
      </w:r>
      <w:r w:rsidR="00061A4E" w:rsidRPr="00C83CD3">
        <w:t xml:space="preserve">2023 </w:t>
      </w:r>
      <w:r w:rsidR="00061A4E">
        <w:t>(</w:t>
      </w:r>
      <w:proofErr w:type="spellStart"/>
      <w:r w:rsidR="00061A4E" w:rsidRPr="00C83CD3">
        <w:t>hib</w:t>
      </w:r>
      <w:proofErr w:type="spellEnd"/>
      <w:r w:rsidR="00061A4E" w:rsidRPr="00C83CD3">
        <w:t xml:space="preserve"> </w:t>
      </w:r>
      <w:r w:rsidR="00061A4E">
        <w:t>923/2023); www.bundestag.de</w:t>
      </w:r>
    </w:p>
    <w:p w14:paraId="7B0CE7B5" w14:textId="77777777" w:rsidR="007630AA" w:rsidRDefault="007630AA" w:rsidP="007630AA">
      <w:r w:rsidRPr="007630AA">
        <w:rPr>
          <w:b/>
        </w:rPr>
        <w:t>Künstlersozialkasse: Denken Sie an die Jahresmeldung!</w:t>
      </w:r>
      <w:r>
        <w:br/>
        <w:t>§ 27 KSVG; www.kuenstlersozialkasse.de</w:t>
      </w:r>
    </w:p>
    <w:p w14:paraId="628A98C9" w14:textId="77777777" w:rsidR="007630AA" w:rsidRDefault="007630AA" w:rsidP="007630AA">
      <w:r w:rsidRPr="007630AA">
        <w:rPr>
          <w:b/>
        </w:rPr>
        <w:t>Stiftung: Entscheidend ist die Motivation des Spenders</w:t>
      </w:r>
      <w:r>
        <w:br/>
        <w:t>FG Düsseldorf, Urt. v. 10.01.2023 – 6 K 2959/18 K; www.justiz.nrw.de</w:t>
      </w:r>
    </w:p>
    <w:p w14:paraId="1D3485F3" w14:textId="07726374" w:rsidR="007630AA" w:rsidRDefault="007630AA" w:rsidP="007630AA">
      <w:r w:rsidRPr="007630AA">
        <w:rPr>
          <w:b/>
        </w:rPr>
        <w:t xml:space="preserve">Amateure: </w:t>
      </w:r>
      <w:r>
        <w:rPr>
          <w:b/>
        </w:rPr>
        <w:br/>
      </w:r>
      <w:r w:rsidRPr="007630AA">
        <w:rPr>
          <w:b/>
        </w:rPr>
        <w:t>Vertragsspieler im Fußballsport haben keinen Anspruch auf Arbeitslosengeld!</w:t>
      </w:r>
      <w:r>
        <w:br/>
        <w:t>LSG Mecklenburg-Vorpommern, Urt. v. 28.06.2023 – L 2 AL 43/18; www.landesrecht-mv.de</w:t>
      </w:r>
    </w:p>
    <w:p w14:paraId="1C7E3B3E" w14:textId="77777777" w:rsidR="007630AA" w:rsidRDefault="007630AA" w:rsidP="007630AA">
      <w:r w:rsidRPr="007630AA">
        <w:rPr>
          <w:b/>
        </w:rPr>
        <w:t>Zuwendungsrecht: Handelnde Personen sollten Sie sorgfältig auswählen</w:t>
      </w:r>
      <w:r>
        <w:br/>
        <w:t>OVG NRW, Beschl. v. 23.10.2023 – 12 A 775/22; www.justiz.nrw.de</w:t>
      </w:r>
    </w:p>
    <w:p w14:paraId="749F5882" w14:textId="20F32412" w:rsidR="00CF59BC" w:rsidRDefault="007630AA">
      <w:r w:rsidRPr="007630AA">
        <w:rPr>
          <w:b/>
        </w:rPr>
        <w:t xml:space="preserve">Betriebsübergang: </w:t>
      </w:r>
      <w:r>
        <w:rPr>
          <w:b/>
        </w:rPr>
        <w:br/>
      </w:r>
      <w:r w:rsidRPr="007630AA">
        <w:rPr>
          <w:b/>
        </w:rPr>
        <w:t>Arbeitsverhältnis geht auf den Erwerber über, nicht aber die Organstellung</w:t>
      </w:r>
      <w:r>
        <w:br/>
        <w:t>BAG, Urt. v. 20.07.2023 – 6 AZR 228/22; www.bundesarbeitsgericht.de</w:t>
      </w:r>
    </w:p>
    <w:p w14:paraId="492435D8" w14:textId="6DD9E187" w:rsidR="007630AA" w:rsidRDefault="007630AA" w:rsidP="007630AA">
      <w:r w:rsidRPr="007630AA">
        <w:rPr>
          <w:b/>
        </w:rPr>
        <w:t xml:space="preserve">Registerrecht: Eintragungen im Vereinsregister </w:t>
      </w:r>
      <w:r>
        <w:rPr>
          <w:b/>
        </w:rPr>
        <w:t xml:space="preserve">sind </w:t>
      </w:r>
      <w:r w:rsidRPr="007630AA">
        <w:rPr>
          <w:b/>
        </w:rPr>
        <w:t>datenschutzkonform</w:t>
      </w:r>
      <w:r>
        <w:br/>
        <w:t xml:space="preserve">OLG Köln, Beschl. v. 03.05.2023 – 2 </w:t>
      </w:r>
      <w:proofErr w:type="spellStart"/>
      <w:r>
        <w:t>Wx</w:t>
      </w:r>
      <w:proofErr w:type="spellEnd"/>
      <w:r>
        <w:t xml:space="preserve"> 56/23, Rechtsbeschwerde zugelassen; www.justiz.nrw.de</w:t>
      </w:r>
    </w:p>
    <w:p w14:paraId="3A406D2B" w14:textId="5D9B11E7" w:rsidR="00CF59BC" w:rsidRDefault="007630AA">
      <w:r w:rsidRPr="007630AA">
        <w:rPr>
          <w:b/>
        </w:rPr>
        <w:t>Steuertipp: Ist bei Kooperationen ein doppeltes Satzungserfordernis gerechtfertigt?</w:t>
      </w:r>
      <w:r>
        <w:br/>
        <w:t xml:space="preserve">FG Hamburg, Urt. v. 26.09.2023 – 5 K 11/23, Rev. </w:t>
      </w:r>
      <w:r w:rsidR="00135B83">
        <w:t>(BFH: V R 22/23)</w:t>
      </w:r>
      <w:r>
        <w:t xml:space="preserve">; </w:t>
      </w:r>
      <w:r w:rsidR="00135B83">
        <w:br/>
      </w:r>
      <w:r w:rsidR="00135B83" w:rsidRPr="00135B83">
        <w:t>www.landesrecht-hamburg.de</w:t>
      </w:r>
    </w:p>
    <w:sectPr w:rsidR="00CF59BC" w:rsidSect="00EE24FD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5128603">
    <w:abstractNumId w:val="5"/>
  </w:num>
  <w:num w:numId="2" w16cid:durableId="245699612">
    <w:abstractNumId w:val="6"/>
  </w:num>
  <w:num w:numId="3" w16cid:durableId="1633170615">
    <w:abstractNumId w:val="0"/>
  </w:num>
  <w:num w:numId="4" w16cid:durableId="1775704096">
    <w:abstractNumId w:val="7"/>
  </w:num>
  <w:num w:numId="5" w16cid:durableId="796290460">
    <w:abstractNumId w:val="4"/>
  </w:num>
  <w:num w:numId="6" w16cid:durableId="1888682535">
    <w:abstractNumId w:val="2"/>
  </w:num>
  <w:num w:numId="7" w16cid:durableId="370618202">
    <w:abstractNumId w:val="3"/>
  </w:num>
  <w:num w:numId="8" w16cid:durableId="994145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A4E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22D16"/>
    <w:rsid w:val="00135B83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03A5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B47F9"/>
    <w:rsid w:val="003C25E8"/>
    <w:rsid w:val="003F1085"/>
    <w:rsid w:val="003F45B2"/>
    <w:rsid w:val="003F6C19"/>
    <w:rsid w:val="00405501"/>
    <w:rsid w:val="00420A58"/>
    <w:rsid w:val="0042129C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D0234"/>
    <w:rsid w:val="006F047F"/>
    <w:rsid w:val="0073080E"/>
    <w:rsid w:val="00743972"/>
    <w:rsid w:val="00752F5C"/>
    <w:rsid w:val="007630AA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1543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F1CAE"/>
    <w:rsid w:val="00C00DC3"/>
    <w:rsid w:val="00C27337"/>
    <w:rsid w:val="00C53893"/>
    <w:rsid w:val="00C5798C"/>
    <w:rsid w:val="00C74DDA"/>
    <w:rsid w:val="00C91A80"/>
    <w:rsid w:val="00CA38FF"/>
    <w:rsid w:val="00CB1560"/>
    <w:rsid w:val="00CC1FC0"/>
    <w:rsid w:val="00CF0D26"/>
    <w:rsid w:val="00CF59BC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E24FD"/>
    <w:rsid w:val="00EF4B30"/>
    <w:rsid w:val="00F043BE"/>
    <w:rsid w:val="00F11715"/>
    <w:rsid w:val="00F2098E"/>
    <w:rsid w:val="00F26F8D"/>
    <w:rsid w:val="00F3581D"/>
    <w:rsid w:val="00F40590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59A2"/>
  <w15:docId w15:val="{7A8910A9-A8E8-4D82-940E-DE7CC9F5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F59BC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CF59BC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CF59BC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CF59BC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CF59BC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CF59BC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CF59BC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CF59BC"/>
    <w:rPr>
      <w:sz w:val="18"/>
    </w:rPr>
  </w:style>
  <w:style w:type="character" w:styleId="Hyperlink">
    <w:name w:val="Hyperlink"/>
    <w:rsid w:val="00CF59BC"/>
    <w:rPr>
      <w:color w:val="0000FF"/>
      <w:u w:val="single"/>
    </w:rPr>
  </w:style>
  <w:style w:type="paragraph" w:customStyle="1" w:styleId="DC">
    <w:name w:val="DC"/>
    <w:rsid w:val="00CF59BC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CF59BC"/>
    <w:rPr>
      <w:i/>
    </w:rPr>
  </w:style>
  <w:style w:type="paragraph" w:styleId="Textkrper">
    <w:name w:val="Body Text"/>
    <w:basedOn w:val="Standard"/>
    <w:rsid w:val="00CF59BC"/>
    <w:pPr>
      <w:spacing w:after="240"/>
    </w:pPr>
    <w:rPr>
      <w:sz w:val="12"/>
    </w:rPr>
  </w:style>
  <w:style w:type="paragraph" w:styleId="Textkrper3">
    <w:name w:val="Body Text 3"/>
    <w:basedOn w:val="Standard"/>
    <w:rsid w:val="00CF59BC"/>
    <w:rPr>
      <w:b/>
      <w:bCs/>
      <w:sz w:val="12"/>
    </w:rPr>
  </w:style>
  <w:style w:type="paragraph" w:styleId="Textkrper-Zeileneinzug">
    <w:name w:val="Body Text Indent"/>
    <w:basedOn w:val="Standard"/>
    <w:rsid w:val="00CF59BC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CF59BC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CF59BC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122D1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003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2024-01-12T10:17:00Z</dcterms:created>
  <dcterms:modified xsi:type="dcterms:W3CDTF">2024-01-12T10:17:00Z</dcterms:modified>
</cp:coreProperties>
</file>