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4D96" w14:textId="77777777" w:rsidR="00465E7F" w:rsidRDefault="00D668C1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06/23</w:t>
      </w:r>
    </w:p>
    <w:p w14:paraId="347019A2" w14:textId="77777777" w:rsidR="00465E7F" w:rsidRDefault="00D668C1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453378F6" w14:textId="77777777" w:rsidR="00462191" w:rsidRDefault="00462191" w:rsidP="00462191">
      <w:r w:rsidRPr="00462191">
        <w:rPr>
          <w:b/>
          <w:bCs/>
        </w:rPr>
        <w:t xml:space="preserve">Geringfügige Beschäftigung: </w:t>
      </w:r>
      <w:r>
        <w:rPr>
          <w:b/>
          <w:bCs/>
        </w:rPr>
        <w:br/>
      </w:r>
      <w:r w:rsidRPr="00462191">
        <w:rPr>
          <w:b/>
          <w:bCs/>
        </w:rPr>
        <w:t>Minijobber dürfen bei der Vergütung nicht diskriminiert werden</w:t>
      </w:r>
      <w:r>
        <w:br/>
        <w:t>BAG, Urt. v. 18.01.2023 – 5 AZR 108/22; www.bundesarbeitsgericht.de</w:t>
      </w:r>
    </w:p>
    <w:p w14:paraId="4B9420CA" w14:textId="7A1A77AA" w:rsidR="00465E7F" w:rsidRDefault="00462191">
      <w:r w:rsidRPr="00462191">
        <w:rPr>
          <w:b/>
        </w:rPr>
        <w:t>Zweigverein: Untergliederungen eines Gesamtvereins können Arbeitgeber sein</w:t>
      </w:r>
      <w:r>
        <w:br/>
        <w:t>LSG Baden-Württemberg, Urt. v. 29.11.2022 – L 11 BA 1608/20; www.sozialgerichtsbarkeit.de</w:t>
      </w:r>
    </w:p>
    <w:p w14:paraId="7EF38BA5" w14:textId="77777777" w:rsidR="00F90B3B" w:rsidRDefault="00F90B3B" w:rsidP="00F90B3B">
      <w:r w:rsidRPr="00E22663">
        <w:rPr>
          <w:b/>
          <w:bCs/>
        </w:rPr>
        <w:t>Ergänzung: Neuregelungen zum Vorsteuerabzug bei Forschungstätigkeiten erlassen</w:t>
      </w:r>
      <w:r>
        <w:br/>
        <w:t>BMF-Schreiben v. 27.01.2023 – III C 2 - S 7104/19/10005 :003; www.bundesfinanzministerium.de</w:t>
      </w:r>
    </w:p>
    <w:p w14:paraId="3FBAD155" w14:textId="77777777" w:rsidR="00F90B3B" w:rsidRDefault="00F90B3B" w:rsidP="00F90B3B">
      <w:r w:rsidRPr="00F90B3B">
        <w:rPr>
          <w:b/>
        </w:rPr>
        <w:t>Sozialfürsorge: Umsatzsteuer und Leistungen im Rahmen von Freiwilligendiensten</w:t>
      </w:r>
      <w:r>
        <w:br/>
        <w:t>BMF-Schreiben v. 14.02.2023 – III C 3 - S 7175/21/10003 :003; www.bundesfinanzministerium.de</w:t>
      </w:r>
    </w:p>
    <w:p w14:paraId="6BADB170" w14:textId="2EBD88F3" w:rsidR="00F90B3B" w:rsidRDefault="00F90B3B" w:rsidP="00F90B3B">
      <w:r w:rsidRPr="00F90B3B">
        <w:rPr>
          <w:b/>
          <w:bCs/>
        </w:rPr>
        <w:t>Rechtsanwalt: Leistungen aus einer Tätigkeit als Schuldnerberater sind nicht steuerfrei</w:t>
      </w:r>
      <w:r>
        <w:br/>
        <w:t>FG</w:t>
      </w:r>
      <w:r w:rsidRPr="00F90B3B">
        <w:t xml:space="preserve"> </w:t>
      </w:r>
      <w:r>
        <w:t xml:space="preserve">Niedersachsen, Urt. v. 05.09.2022 – 11 K 56/22, </w:t>
      </w:r>
      <w:proofErr w:type="spellStart"/>
      <w:r>
        <w:t>rkr</w:t>
      </w:r>
      <w:proofErr w:type="spellEnd"/>
      <w:r>
        <w:t xml:space="preserve">.; </w:t>
      </w:r>
      <w:r w:rsidR="001C3D66">
        <w:t>www.rechtsprechung</w:t>
      </w:r>
      <w:r w:rsidRPr="00843E3F">
        <w:t>.niedersachsen.de</w:t>
      </w:r>
    </w:p>
    <w:p w14:paraId="2BFF7FDB" w14:textId="73AEED1C" w:rsidR="00FB3F24" w:rsidRDefault="00F90B3B" w:rsidP="000927B8">
      <w:r w:rsidRPr="00F90B3B">
        <w:rPr>
          <w:b/>
        </w:rPr>
        <w:t>Reha-Verein: Sind Mitgliedsbeiträge als außergewöhnliche Belastungen abziehbar?</w:t>
      </w:r>
      <w:r>
        <w:br/>
      </w:r>
      <w:r w:rsidR="00FB3F24">
        <w:t>FG Niedersachsen, Urt. v. 14.12.2022 – 9 K 17/21, Rev. (BFH: VI R 1/23); www.rechtsprechung.niedersachsen.de</w:t>
      </w:r>
    </w:p>
    <w:p w14:paraId="248BBACD" w14:textId="2D4935AA" w:rsidR="00F90B3B" w:rsidRDefault="00F90B3B" w:rsidP="00F90B3B">
      <w:r w:rsidRPr="00F90B3B">
        <w:rPr>
          <w:b/>
          <w:bCs/>
        </w:rPr>
        <w:t>Übungsleiter-</w:t>
      </w:r>
      <w:r>
        <w:rPr>
          <w:b/>
          <w:bCs/>
        </w:rPr>
        <w:t>Freibetrag</w:t>
      </w:r>
      <w:r w:rsidRPr="00F90B3B">
        <w:rPr>
          <w:b/>
          <w:bCs/>
        </w:rPr>
        <w:t>: Tätigkeit in Impf- und Testzentren ist begünstigt</w:t>
      </w:r>
      <w:r w:rsidRPr="00F90B3B">
        <w:rPr>
          <w:b/>
          <w:bCs/>
        </w:rPr>
        <w:br/>
      </w:r>
      <w:proofErr w:type="spellStart"/>
      <w:r>
        <w:t>FinMin</w:t>
      </w:r>
      <w:proofErr w:type="spellEnd"/>
      <w:r>
        <w:t xml:space="preserve"> Thüringen, Erlass v. 09.02.2023 – 1040-21-S 1901/67-18465/2023; </w:t>
      </w:r>
      <w:r>
        <w:br/>
        <w:t>www.steuer-telex.de</w:t>
      </w:r>
    </w:p>
    <w:p w14:paraId="27BD0141" w14:textId="764C9247" w:rsidR="00465E7F" w:rsidRDefault="00F90B3B">
      <w:r w:rsidRPr="00F90B3B">
        <w:rPr>
          <w:b/>
        </w:rPr>
        <w:t>Steuertipp: Geschäftsführer kann sich nicht auf eigene Unfähigkeit berufen</w:t>
      </w:r>
      <w:r>
        <w:br/>
        <w:t xml:space="preserve">BFH, </w:t>
      </w:r>
      <w:r w:rsidR="00D668C1">
        <w:t>Beschl</w:t>
      </w:r>
      <w:r>
        <w:t>. v. 15.11.2022 – VII R 23/19; www.bundesfinanzhof.de</w:t>
      </w:r>
    </w:p>
    <w:sectPr w:rsidR="00465E7F" w:rsidSect="00465E7F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5654269">
    <w:abstractNumId w:val="5"/>
  </w:num>
  <w:num w:numId="2" w16cid:durableId="405416539">
    <w:abstractNumId w:val="6"/>
  </w:num>
  <w:num w:numId="3" w16cid:durableId="719717441">
    <w:abstractNumId w:val="0"/>
  </w:num>
  <w:num w:numId="4" w16cid:durableId="1872642963">
    <w:abstractNumId w:val="7"/>
  </w:num>
  <w:num w:numId="5" w16cid:durableId="39087202">
    <w:abstractNumId w:val="4"/>
  </w:num>
  <w:num w:numId="6" w16cid:durableId="705252898">
    <w:abstractNumId w:val="2"/>
  </w:num>
  <w:num w:numId="7" w16cid:durableId="1219126956">
    <w:abstractNumId w:val="3"/>
  </w:num>
  <w:num w:numId="8" w16cid:durableId="53191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C3D66"/>
    <w:rsid w:val="001D4382"/>
    <w:rsid w:val="001D4AC2"/>
    <w:rsid w:val="00200162"/>
    <w:rsid w:val="00200E11"/>
    <w:rsid w:val="00206323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4BF4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62191"/>
    <w:rsid w:val="00465E7F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A7167"/>
    <w:rsid w:val="006C24E0"/>
    <w:rsid w:val="006C2EBB"/>
    <w:rsid w:val="006F047F"/>
    <w:rsid w:val="0073080E"/>
    <w:rsid w:val="00743972"/>
    <w:rsid w:val="00752F5C"/>
    <w:rsid w:val="00762BBD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5E6A"/>
    <w:rsid w:val="00836B93"/>
    <w:rsid w:val="00843E3F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A4438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26E24"/>
    <w:rsid w:val="00D60FF6"/>
    <w:rsid w:val="00D668C1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0B3B"/>
    <w:rsid w:val="00F94F10"/>
    <w:rsid w:val="00FB3F24"/>
    <w:rsid w:val="00FC002A"/>
    <w:rsid w:val="00FC3A65"/>
    <w:rsid w:val="00FC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5F66"/>
  <w15:docId w15:val="{3B174F29-FFB9-494E-AE39-1854846D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465E7F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465E7F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465E7F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465E7F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465E7F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465E7F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465E7F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465E7F"/>
    <w:rPr>
      <w:sz w:val="18"/>
    </w:rPr>
  </w:style>
  <w:style w:type="character" w:styleId="Hyperlink">
    <w:name w:val="Hyperlink"/>
    <w:rsid w:val="00465E7F"/>
    <w:rPr>
      <w:color w:val="0000FF"/>
      <w:u w:val="single"/>
    </w:rPr>
  </w:style>
  <w:style w:type="paragraph" w:customStyle="1" w:styleId="DC">
    <w:name w:val="DC"/>
    <w:rsid w:val="00465E7F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465E7F"/>
    <w:rPr>
      <w:i/>
    </w:rPr>
  </w:style>
  <w:style w:type="paragraph" w:styleId="Textkrper">
    <w:name w:val="Body Text"/>
    <w:basedOn w:val="Standard"/>
    <w:rsid w:val="00465E7F"/>
    <w:pPr>
      <w:spacing w:after="240"/>
    </w:pPr>
    <w:rPr>
      <w:sz w:val="12"/>
    </w:rPr>
  </w:style>
  <w:style w:type="paragraph" w:styleId="Textkrper3">
    <w:name w:val="Body Text 3"/>
    <w:basedOn w:val="Standard"/>
    <w:rsid w:val="00465E7F"/>
    <w:rPr>
      <w:b/>
      <w:bCs/>
      <w:sz w:val="12"/>
    </w:rPr>
  </w:style>
  <w:style w:type="paragraph" w:styleId="Textkrper-Zeileneinzug">
    <w:name w:val="Body Text Indent"/>
    <w:basedOn w:val="Standard"/>
    <w:rsid w:val="00465E7F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465E7F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465E7F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46219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C3C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Kaiser</dc:creator>
  <cp:keywords/>
  <dc:description/>
  <cp:lastModifiedBy>Sabine Himmelberg</cp:lastModifiedBy>
  <cp:revision>2</cp:revision>
  <dcterms:created xsi:type="dcterms:W3CDTF">2023-05-09T10:36:00Z</dcterms:created>
  <dcterms:modified xsi:type="dcterms:W3CDTF">2023-05-09T10:36:00Z</dcterms:modified>
</cp:coreProperties>
</file>