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DD240" w14:textId="77777777" w:rsidR="005312EF" w:rsidRDefault="006F7808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02/23</w:t>
      </w:r>
    </w:p>
    <w:p w14:paraId="5467A609" w14:textId="77777777" w:rsidR="005312EF" w:rsidRDefault="006F7808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04D79767" w14:textId="7DF74672" w:rsidR="004C3AA3" w:rsidRDefault="002D6F24" w:rsidP="004C3AA3">
      <w:r w:rsidRPr="002D6F24">
        <w:rPr>
          <w:b/>
          <w:bCs/>
        </w:rPr>
        <w:t>Hilfeleistungen: Geschädigte des Ukraine-Kriegs können Sie weiterhin unterstützen</w:t>
      </w:r>
      <w:r w:rsidR="004C3AA3">
        <w:br/>
        <w:t>BMF</w:t>
      </w:r>
      <w:r w:rsidR="0088683A">
        <w:t>-Schreiben</w:t>
      </w:r>
      <w:r w:rsidR="004C3AA3">
        <w:t xml:space="preserve"> v. 17.11.2022 – IV C 4 - S 2223/19/10003 :018; www.bundesfinanzministerium.de</w:t>
      </w:r>
    </w:p>
    <w:p w14:paraId="4ECB1ECB" w14:textId="51370179" w:rsidR="002D6F24" w:rsidRDefault="002D6F24" w:rsidP="002D6F24">
      <w:r w:rsidRPr="002D6F24">
        <w:rPr>
          <w:b/>
          <w:bCs/>
        </w:rPr>
        <w:t xml:space="preserve">Sonderausgaben: </w:t>
      </w:r>
      <w:r>
        <w:rPr>
          <w:b/>
          <w:bCs/>
        </w:rPr>
        <w:br/>
      </w:r>
      <w:r w:rsidRPr="002D6F24">
        <w:rPr>
          <w:b/>
          <w:bCs/>
        </w:rPr>
        <w:t xml:space="preserve">Kein Spendenabzug </w:t>
      </w:r>
      <w:r w:rsidR="00743823">
        <w:rPr>
          <w:b/>
          <w:bCs/>
        </w:rPr>
        <w:t>bei</w:t>
      </w:r>
      <w:r w:rsidR="00743823" w:rsidRPr="002D6F24">
        <w:rPr>
          <w:b/>
          <w:bCs/>
        </w:rPr>
        <w:t xml:space="preserve"> </w:t>
      </w:r>
      <w:r w:rsidRPr="002D6F24">
        <w:rPr>
          <w:b/>
          <w:bCs/>
        </w:rPr>
        <w:t>Zuwendungsempfänger</w:t>
      </w:r>
      <w:r w:rsidR="00743823">
        <w:rPr>
          <w:b/>
          <w:bCs/>
        </w:rPr>
        <w:t>n</w:t>
      </w:r>
      <w:r w:rsidRPr="002D6F24">
        <w:rPr>
          <w:b/>
          <w:bCs/>
        </w:rPr>
        <w:t xml:space="preserve"> mit Sitz in Drittstaaten</w:t>
      </w:r>
      <w:r>
        <w:br/>
        <w:t>FG München, Urt. v. 31.03.2022 – 10 K 1766/20; www.steuer-telex.de</w:t>
      </w:r>
    </w:p>
    <w:p w14:paraId="2D02164E" w14:textId="718655B2" w:rsidR="002D6F24" w:rsidRDefault="002D6F24" w:rsidP="002D6F24">
      <w:r w:rsidRPr="002D6F24">
        <w:rPr>
          <w:b/>
          <w:bCs/>
        </w:rPr>
        <w:t xml:space="preserve">Zusammenschluss: </w:t>
      </w:r>
      <w:r>
        <w:rPr>
          <w:b/>
          <w:bCs/>
        </w:rPr>
        <w:br/>
      </w:r>
      <w:r w:rsidRPr="002D6F24">
        <w:rPr>
          <w:b/>
          <w:bCs/>
        </w:rPr>
        <w:t>Wenn Vereine individualisierbare Leistungen an ihre Mitglieder erbringen</w:t>
      </w:r>
      <w:r>
        <w:br/>
      </w:r>
      <w:proofErr w:type="spellStart"/>
      <w:r>
        <w:t>LfSt</w:t>
      </w:r>
      <w:proofErr w:type="spellEnd"/>
      <w:r>
        <w:t xml:space="preserve"> Niedersachsen</w:t>
      </w:r>
      <w:r w:rsidR="007F68D9">
        <w:t xml:space="preserve">, </w:t>
      </w:r>
      <w:proofErr w:type="spellStart"/>
      <w:r w:rsidR="007F68D9">
        <w:t>Vfg</w:t>
      </w:r>
      <w:proofErr w:type="spellEnd"/>
      <w:r w:rsidR="007F68D9">
        <w:t>.</w:t>
      </w:r>
      <w:r>
        <w:t xml:space="preserve"> v. 03.08.2022 – S 7100 - St 172 - 1287/2022; www.steuer-telex.de</w:t>
      </w:r>
    </w:p>
    <w:p w14:paraId="7CD668DB" w14:textId="77777777" w:rsidR="002D6F24" w:rsidRDefault="002D6F24" w:rsidP="002D6F24">
      <w:r w:rsidRPr="002D6F24">
        <w:rPr>
          <w:b/>
        </w:rPr>
        <w:t>Vergaberecht: Wann liegt eine öffentliche Finanzierung vor?</w:t>
      </w:r>
      <w:r>
        <w:br/>
        <w:t>VK</w:t>
      </w:r>
      <w:r w:rsidRPr="009228E4">
        <w:t xml:space="preserve"> München, Beschl</w:t>
      </w:r>
      <w:r>
        <w:t>.</w:t>
      </w:r>
      <w:r w:rsidRPr="009228E4">
        <w:t xml:space="preserve"> v. 30.05.2022 – 3194.Z3-3_01-21-70</w:t>
      </w:r>
      <w:r>
        <w:t>; www.gesetze-bayern.de</w:t>
      </w:r>
    </w:p>
    <w:p w14:paraId="34BC23D0" w14:textId="77777777" w:rsidR="002D6F24" w:rsidRDefault="002D6F24" w:rsidP="002D6F24">
      <w:r w:rsidRPr="002D6F24">
        <w:rPr>
          <w:b/>
        </w:rPr>
        <w:t>Krisenzeiten: Können Sie Ihre Mitglieder zur Zahlung von Umlagen verpflichten?</w:t>
      </w:r>
      <w:r>
        <w:br/>
        <w:t xml:space="preserve">OLG München, Beschl. v. 28.06.2022 – 34 </w:t>
      </w:r>
      <w:proofErr w:type="spellStart"/>
      <w:r>
        <w:t>Wx</w:t>
      </w:r>
      <w:proofErr w:type="spellEnd"/>
      <w:r>
        <w:t xml:space="preserve"> 153/22; www.gesetze-bayern.de</w:t>
      </w:r>
    </w:p>
    <w:p w14:paraId="1B0987C8" w14:textId="77777777" w:rsidR="002D6F24" w:rsidRDefault="002D6F24" w:rsidP="002D6F24">
      <w:r w:rsidRPr="002D6F24">
        <w:rPr>
          <w:b/>
        </w:rPr>
        <w:t>Künstlersozialkasse: Denken Sie an die Jahresmeldung!</w:t>
      </w:r>
      <w:r>
        <w:br/>
        <w:t>§ 27 KSVG; www.kuenstlersozialkasse.de</w:t>
      </w:r>
    </w:p>
    <w:p w14:paraId="5603EA0D" w14:textId="77777777" w:rsidR="002D6F24" w:rsidRDefault="002D6F24" w:rsidP="002D6F24">
      <w:r w:rsidRPr="002D6F24">
        <w:rPr>
          <w:b/>
        </w:rPr>
        <w:t>Steuertipp: Vermögensverwaltung oder wirtschaftlicher Geschäftsbetrieb?</w:t>
      </w:r>
      <w:r>
        <w:br/>
        <w:t>FG Düsseldorf, Urt. v. 03.08.2022 – 7 K 2498/18 K,F; www.justiz.nrw.de</w:t>
      </w:r>
    </w:p>
    <w:sectPr w:rsidR="002D6F24" w:rsidSect="005312EF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9254861">
    <w:abstractNumId w:val="5"/>
  </w:num>
  <w:num w:numId="2" w16cid:durableId="1504011831">
    <w:abstractNumId w:val="6"/>
  </w:num>
  <w:num w:numId="3" w16cid:durableId="1967345258">
    <w:abstractNumId w:val="0"/>
  </w:num>
  <w:num w:numId="4" w16cid:durableId="1156267559">
    <w:abstractNumId w:val="7"/>
  </w:num>
  <w:num w:numId="5" w16cid:durableId="1054038522">
    <w:abstractNumId w:val="4"/>
  </w:num>
  <w:num w:numId="6" w16cid:durableId="933590317">
    <w:abstractNumId w:val="2"/>
  </w:num>
  <w:num w:numId="7" w16cid:durableId="347370272">
    <w:abstractNumId w:val="3"/>
  </w:num>
  <w:num w:numId="8" w16cid:durableId="1288660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54254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B5648"/>
    <w:rsid w:val="002D6F24"/>
    <w:rsid w:val="002E1D72"/>
    <w:rsid w:val="002F3726"/>
    <w:rsid w:val="002F77AA"/>
    <w:rsid w:val="00303270"/>
    <w:rsid w:val="00306298"/>
    <w:rsid w:val="00317AEF"/>
    <w:rsid w:val="00323B65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3BF0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C1622"/>
    <w:rsid w:val="004C3AA3"/>
    <w:rsid w:val="004F3670"/>
    <w:rsid w:val="004F464A"/>
    <w:rsid w:val="004F6513"/>
    <w:rsid w:val="00507715"/>
    <w:rsid w:val="00526976"/>
    <w:rsid w:val="005312EF"/>
    <w:rsid w:val="00535626"/>
    <w:rsid w:val="00550098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6F7808"/>
    <w:rsid w:val="0073080E"/>
    <w:rsid w:val="00743823"/>
    <w:rsid w:val="00743972"/>
    <w:rsid w:val="00752F5C"/>
    <w:rsid w:val="00764357"/>
    <w:rsid w:val="00773A9B"/>
    <w:rsid w:val="00780929"/>
    <w:rsid w:val="00791C6B"/>
    <w:rsid w:val="007E7103"/>
    <w:rsid w:val="007F4598"/>
    <w:rsid w:val="007F68D9"/>
    <w:rsid w:val="00805B18"/>
    <w:rsid w:val="0081293B"/>
    <w:rsid w:val="0081356D"/>
    <w:rsid w:val="00820831"/>
    <w:rsid w:val="00836B93"/>
    <w:rsid w:val="0088683A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1C6A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56E01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28E0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053B"/>
  <w15:docId w15:val="{C603AC86-9BD6-4383-B370-12BF5171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5312EF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5312EF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5312EF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5312EF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5312EF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5312EF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5312EF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5312EF"/>
    <w:rPr>
      <w:sz w:val="18"/>
    </w:rPr>
  </w:style>
  <w:style w:type="character" w:styleId="Hyperlink">
    <w:name w:val="Hyperlink"/>
    <w:basedOn w:val="Absatz-Standardschriftart"/>
    <w:rsid w:val="005312EF"/>
    <w:rPr>
      <w:color w:val="0000FF"/>
      <w:u w:val="single"/>
    </w:rPr>
  </w:style>
  <w:style w:type="paragraph" w:customStyle="1" w:styleId="DC">
    <w:name w:val="DC"/>
    <w:rsid w:val="005312EF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basedOn w:val="Absatz-Standardschriftart"/>
    <w:qFormat/>
    <w:rsid w:val="005312EF"/>
    <w:rPr>
      <w:i/>
    </w:rPr>
  </w:style>
  <w:style w:type="paragraph" w:styleId="Textkrper">
    <w:name w:val="Body Text"/>
    <w:basedOn w:val="Standard"/>
    <w:rsid w:val="005312EF"/>
    <w:pPr>
      <w:spacing w:after="240"/>
    </w:pPr>
    <w:rPr>
      <w:sz w:val="12"/>
    </w:rPr>
  </w:style>
  <w:style w:type="paragraph" w:styleId="Textkrper3">
    <w:name w:val="Body Text 3"/>
    <w:basedOn w:val="Standard"/>
    <w:rsid w:val="005312EF"/>
    <w:rPr>
      <w:b/>
      <w:bCs/>
      <w:sz w:val="12"/>
    </w:rPr>
  </w:style>
  <w:style w:type="paragraph" w:styleId="Textkrper-Zeileneinzug">
    <w:name w:val="Body Text Indent"/>
    <w:basedOn w:val="Standard"/>
    <w:rsid w:val="005312EF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basedOn w:val="Absatz-Standardschriftart"/>
    <w:rsid w:val="005312EF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5312EF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basedOn w:val="Absatz-Standardschriftart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basedOn w:val="Absatz-Standardschriftart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basedOn w:val="Absatz-Standardschriftart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basedOn w:val="Absatz-Standardschriftart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basedOn w:val="Absatz-Standardschriftart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6F2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56E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2023-01-10T10:38:00Z</dcterms:created>
  <dcterms:modified xsi:type="dcterms:W3CDTF">2023-01-10T10:38:00Z</dcterms:modified>
</cp:coreProperties>
</file>